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C54FED" w:rsidRPr="000258C8">
        <w:rPr>
          <w:rFonts w:ascii="Britannic Bold" w:hAnsi="Britannic Bold"/>
          <w:smallCaps/>
          <w:color w:val="0070C0"/>
          <w:sz w:val="28"/>
        </w:rPr>
        <w:t>Semear o Boccia</w:t>
      </w:r>
      <w:r w:rsidR="00EB3CE0" w:rsidRPr="000258C8">
        <w:rPr>
          <w:rFonts w:ascii="Britannic Bold" w:hAnsi="Britannic Bold"/>
          <w:smallCaps/>
          <w:color w:val="0070C0"/>
          <w:sz w:val="28"/>
        </w:rPr>
        <w:t xml:space="preserve"> 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0258C8">
        <w:rPr>
          <w:u w:val="single"/>
        </w:rPr>
        <w:t>Marco de Canaveses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0258C8">
        <w:rPr>
          <w:u w:val="single"/>
        </w:rPr>
        <w:t>Marco de Canaveses, 5/04/2018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BB7657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BB7657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BB7657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BB7657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EB3CE0">
        <w:t xml:space="preserve"> de Boccia e/ou de Desporto Adaptado</w:t>
      </w:r>
      <w:r w:rsidRPr="00862582">
        <w:t>)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BB7657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>
      <w:rPr>
        <w:b/>
        <w:smallCaps/>
      </w:rPr>
      <w:t>Proje</w:t>
    </w:r>
    <w:r w:rsidRPr="00D56D2A">
      <w:rPr>
        <w:b/>
        <w:smallCaps/>
      </w:rPr>
      <w:t xml:space="preserve">to cofinanciado pelo Programa de Financiamento de </w:t>
    </w:r>
    <w:proofErr w:type="spellStart"/>
    <w:r w:rsidRPr="00D56D2A">
      <w:rPr>
        <w:b/>
        <w:smallCaps/>
      </w:rPr>
      <w:t>Projectos</w:t>
    </w:r>
    <w:proofErr w:type="spellEnd"/>
    <w:r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A210A1"/>
    <w:rsid w:val="00A4412D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37761"/>
    <w:rsid w:val="00D50280"/>
    <w:rsid w:val="00D56D2A"/>
    <w:rsid w:val="00E05981"/>
    <w:rsid w:val="00E557A8"/>
    <w:rsid w:val="00EA029B"/>
    <w:rsid w:val="00EB1B70"/>
    <w:rsid w:val="00EB3CE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6B670-9C51-489F-BA46-F6CB9B02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5</cp:revision>
  <dcterms:created xsi:type="dcterms:W3CDTF">2017-07-28T15:44:00Z</dcterms:created>
  <dcterms:modified xsi:type="dcterms:W3CDTF">2018-03-13T17:42:00Z</dcterms:modified>
</cp:coreProperties>
</file>